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4C" w:rsidRDefault="0008714C" w:rsidP="0008714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7529" cy="907971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06_000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4"/>
                    <a:stretch/>
                  </pic:blipFill>
                  <pic:spPr bwMode="auto">
                    <a:xfrm>
                      <a:off x="0" y="0"/>
                      <a:ext cx="6007685" cy="9095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14C" w:rsidRDefault="0008714C" w:rsidP="0008714C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ответственность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3.1. Контроль над соблюдением данного Положения осуществляется администрацией учреждения. 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3.2. В случае нарушения    данного Положения заведующая, старший воспитатель принимают меры по исправлению ситуации: беседа с сотрудником в присутствии заведующей и психолога.  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3.3. Систематическое несоблюдение требований настоящего Положения работниками учреждения влечет за собой привлечение к административной ответственности.</w:t>
      </w: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Ответственное лицо фиксирует нарушение и пишет заявление на имя заведующего, который направляет обращение в МЧС.</w:t>
      </w: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Государственный инспектор пожарного надзора за выявленные нарушения обязан привлечь виновного к административной ответственности по КоАП РФ ст.20.4 часть 1 «Нарушение требований пожарной безопасности».</w:t>
      </w: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данной статьи влечет наложение административного штрафа на граждан в размере от одной тысячи до одной тысячи пятисот рублей; на должностных лиц – от 6000 до 15000 рублей; на юридических лиц – от 150000 до 200000 тысяч рублей.</w:t>
      </w: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400"/>
        <w:jc w:val="both"/>
        <w:rPr>
          <w:rStyle w:val="a4"/>
          <w:rFonts w:eastAsiaTheme="majorEastAsia"/>
          <w:b w:val="0"/>
          <w:bCs w:val="0"/>
        </w:rPr>
      </w:pPr>
    </w:p>
    <w:p w:rsidR="0008714C" w:rsidRDefault="0008714C" w:rsidP="0008714C">
      <w:pPr>
        <w:pStyle w:val="acenter"/>
        <w:spacing w:before="0" w:beforeAutospacing="0" w:after="0" w:afterAutospacing="0"/>
        <w:ind w:firstLine="851"/>
        <w:jc w:val="right"/>
        <w:rPr>
          <w:rStyle w:val="a4"/>
          <w:rFonts w:eastAsiaTheme="majorEastAsia"/>
          <w:sz w:val="28"/>
          <w:szCs w:val="28"/>
        </w:rPr>
      </w:pPr>
      <w:r>
        <w:rPr>
          <w:rStyle w:val="a4"/>
          <w:rFonts w:eastAsiaTheme="majorEastAsia"/>
          <w:sz w:val="28"/>
          <w:szCs w:val="28"/>
        </w:rPr>
        <w:t>Приложение 1</w:t>
      </w:r>
    </w:p>
    <w:p w:rsidR="0008714C" w:rsidRDefault="0008714C" w:rsidP="0008714C">
      <w:pPr>
        <w:pStyle w:val="acenter"/>
        <w:spacing w:before="0" w:beforeAutospacing="0" w:after="0" w:afterAutospacing="0"/>
        <w:ind w:firstLine="851"/>
        <w:jc w:val="right"/>
      </w:pPr>
      <w:r>
        <w:rPr>
          <w:rStyle w:val="a4"/>
          <w:rFonts w:eastAsiaTheme="majorEastAsia"/>
          <w:sz w:val="28"/>
          <w:szCs w:val="28"/>
        </w:rPr>
        <w:t>Федеральный Закон</w:t>
      </w:r>
      <w:r>
        <w:rPr>
          <w:b/>
          <w:bCs/>
          <w:sz w:val="28"/>
          <w:szCs w:val="28"/>
        </w:rPr>
        <w:br/>
      </w:r>
      <w:r>
        <w:rPr>
          <w:rStyle w:val="a4"/>
          <w:rFonts w:eastAsiaTheme="majorEastAsia"/>
          <w:sz w:val="28"/>
          <w:szCs w:val="28"/>
        </w:rPr>
        <w:t>от 10 июля 2001 г № 87-ФЗ</w:t>
      </w:r>
      <w:r>
        <w:rPr>
          <w:b/>
          <w:bCs/>
          <w:sz w:val="28"/>
          <w:szCs w:val="28"/>
        </w:rPr>
        <w:br/>
      </w:r>
      <w:r>
        <w:rPr>
          <w:rStyle w:val="a4"/>
          <w:rFonts w:eastAsiaTheme="majorEastAsia"/>
          <w:sz w:val="28"/>
          <w:szCs w:val="28"/>
        </w:rPr>
        <w:t>"ОБ ОГРАНИЧЕНИИ КУРЕНИЯ ТАБАКА"</w:t>
      </w:r>
      <w:r>
        <w:rPr>
          <w:b/>
          <w:bCs/>
          <w:sz w:val="28"/>
          <w:szCs w:val="28"/>
        </w:rPr>
        <w:br/>
      </w:r>
      <w:r>
        <w:rPr>
          <w:rStyle w:val="a4"/>
          <w:rFonts w:eastAsiaTheme="majorEastAsia"/>
          <w:sz w:val="28"/>
          <w:szCs w:val="28"/>
        </w:rPr>
        <w:t>Принят Государственной Думой 21 июня 2001 года.</w:t>
      </w:r>
      <w:r>
        <w:rPr>
          <w:b/>
          <w:bCs/>
          <w:sz w:val="28"/>
          <w:szCs w:val="28"/>
        </w:rPr>
        <w:br/>
      </w:r>
      <w:proofErr w:type="gramStart"/>
      <w:r>
        <w:rPr>
          <w:rStyle w:val="a4"/>
          <w:rFonts w:eastAsiaTheme="majorEastAsia"/>
          <w:sz w:val="28"/>
          <w:szCs w:val="28"/>
        </w:rPr>
        <w:t>Одобрен</w:t>
      </w:r>
      <w:proofErr w:type="gramEnd"/>
      <w:r>
        <w:rPr>
          <w:rStyle w:val="a4"/>
          <w:rFonts w:eastAsiaTheme="majorEastAsia"/>
          <w:sz w:val="28"/>
          <w:szCs w:val="28"/>
        </w:rPr>
        <w:t xml:space="preserve"> Советом Федерации 29 июня 2001 года.</w:t>
      </w:r>
      <w:r>
        <w:rPr>
          <w:b/>
          <w:bCs/>
          <w:sz w:val="28"/>
          <w:szCs w:val="28"/>
        </w:rPr>
        <w:br/>
      </w:r>
      <w:r>
        <w:rPr>
          <w:rStyle w:val="a4"/>
          <w:rFonts w:eastAsiaTheme="majorEastAsia"/>
          <w:sz w:val="28"/>
          <w:szCs w:val="28"/>
        </w:rPr>
        <w:t>Настоящий Федеральный закон определяет правовые основы ограничения курения табака в целях снижения заболеваемости населения.</w:t>
      </w:r>
    </w:p>
    <w:p w:rsidR="0008714C" w:rsidRDefault="0008714C" w:rsidP="0008714C">
      <w:pPr>
        <w:pStyle w:val="a3"/>
        <w:spacing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(Извлечение)</w:t>
      </w:r>
    </w:p>
    <w:p w:rsidR="0008714C" w:rsidRDefault="0008714C" w:rsidP="0008714C">
      <w:pPr>
        <w:pStyle w:val="a3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pStyle w:val="a3"/>
        <w:spacing w:before="0" w:after="0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eastAsiaTheme="majorEastAsia"/>
          <w:color w:val="auto"/>
          <w:sz w:val="28"/>
          <w:szCs w:val="28"/>
        </w:rPr>
        <w:t>Статья 1. Основные понятия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• табачные изделия - изделия для курения, жевания или нюханья, упакованные в потребительскую тару, в том числе сигареты с фильтром, сигареты без фильтра, папиросы, сигары,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сигариллы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табак трубочный, табак курительный, махорк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крупка курительная;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• курение табака - вдыхание дыма тлеющих табачных изделий;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• никотин - вещество, содержащееся в табаке;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• смола - один из продуктов сгорания табака, возникающий в процессе курения и способствующий возникновению заболеваний;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• окружающий табачный дым - табачный дым, содержащийся в атмосферном воздухе закрытых помещений, в которых осуществляется курение табака.</w:t>
      </w:r>
    </w:p>
    <w:p w:rsidR="0008714C" w:rsidRDefault="0008714C" w:rsidP="0008714C">
      <w:pPr>
        <w:pStyle w:val="a3"/>
        <w:spacing w:before="0" w:after="0"/>
        <w:ind w:firstLine="851"/>
        <w:rPr>
          <w:rStyle w:val="a4"/>
          <w:rFonts w:eastAsiaTheme="majorEastAsia"/>
        </w:rPr>
      </w:pPr>
    </w:p>
    <w:p w:rsidR="0008714C" w:rsidRDefault="0008714C" w:rsidP="0008714C">
      <w:pPr>
        <w:pStyle w:val="a3"/>
        <w:spacing w:before="0" w:after="0"/>
        <w:ind w:firstLine="851"/>
        <w:rPr>
          <w:rFonts w:ascii="Times New Roman" w:hAnsi="Times New Roman" w:cs="Times New Roman"/>
        </w:rPr>
      </w:pPr>
      <w:r>
        <w:rPr>
          <w:rStyle w:val="a4"/>
          <w:rFonts w:eastAsiaTheme="majorEastAsia"/>
          <w:color w:val="auto"/>
          <w:sz w:val="28"/>
          <w:szCs w:val="28"/>
        </w:rPr>
        <w:t>Статья 4. Запрещение розничной продажи табачных изделий лицам, не достигшим возраста 18 лет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а территории Российской Федерации не допускается розничная продажа табачных изделий лицам, не достигшим возраста 18 лет.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4.2 Нарушение положения пункта «Г» настоящей статьи влечет за собой привлечение к административной ответственности в соответствии с законодательством.</w:t>
      </w:r>
    </w:p>
    <w:p w:rsidR="0008714C" w:rsidRDefault="0008714C" w:rsidP="0008714C">
      <w:pPr>
        <w:pStyle w:val="a3"/>
        <w:spacing w:before="0" w:after="0"/>
        <w:ind w:firstLine="851"/>
        <w:rPr>
          <w:rStyle w:val="a4"/>
          <w:rFonts w:eastAsiaTheme="majorEastAsia"/>
        </w:rPr>
      </w:pPr>
    </w:p>
    <w:p w:rsidR="0008714C" w:rsidRDefault="0008714C" w:rsidP="0008714C">
      <w:pPr>
        <w:pStyle w:val="a3"/>
        <w:spacing w:before="0" w:after="0"/>
        <w:ind w:firstLine="851"/>
        <w:rPr>
          <w:rStyle w:val="a4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4"/>
          <w:rFonts w:eastAsiaTheme="majorEastAsia"/>
          <w:color w:val="auto"/>
          <w:sz w:val="28"/>
          <w:szCs w:val="28"/>
        </w:rPr>
        <w:t xml:space="preserve">Статья 6.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образовательных организациях и организациях культуры, </w:t>
      </w:r>
      <w:proofErr w:type="gramStart"/>
      <w:r>
        <w:rPr>
          <w:rStyle w:val="a4"/>
          <w:rFonts w:eastAsiaTheme="majorEastAsia"/>
          <w:color w:val="auto"/>
          <w:sz w:val="28"/>
          <w:szCs w:val="28"/>
        </w:rPr>
        <w:t>помещениях, занимаемых органами государственной власти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Нарушение положений данной статьи влечет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за собой привлечение к административной ответственности в соответствии с законодательством</w:t>
      </w:r>
    </w:p>
    <w:p w:rsidR="0008714C" w:rsidRDefault="0008714C" w:rsidP="0008714C">
      <w:pPr>
        <w:pStyle w:val="a3"/>
        <w:spacing w:before="0" w:after="0"/>
        <w:ind w:firstLine="851"/>
        <w:rPr>
          <w:rStyle w:val="a4"/>
          <w:rFonts w:eastAsiaTheme="majorEastAsia"/>
          <w:color w:val="auto"/>
          <w:sz w:val="28"/>
          <w:szCs w:val="28"/>
        </w:rPr>
      </w:pPr>
    </w:p>
    <w:p w:rsidR="0008714C" w:rsidRDefault="0008714C" w:rsidP="0008714C">
      <w:pPr>
        <w:pStyle w:val="a3"/>
        <w:spacing w:before="0" w:after="0"/>
        <w:ind w:firstLine="851"/>
        <w:jc w:val="right"/>
        <w:rPr>
          <w:rFonts w:ascii="Times New Roman" w:hAnsi="Times New Roman" w:cs="Times New Roman"/>
        </w:rPr>
      </w:pPr>
      <w:r>
        <w:rPr>
          <w:rStyle w:val="a4"/>
          <w:rFonts w:eastAsiaTheme="majorEastAsia"/>
          <w:color w:val="auto"/>
          <w:sz w:val="28"/>
          <w:szCs w:val="28"/>
        </w:rPr>
        <w:t>Президент Российской Федерации В. Путин</w:t>
      </w:r>
    </w:p>
    <w:p w:rsidR="0008714C" w:rsidRDefault="0008714C" w:rsidP="0008714C">
      <w:pPr>
        <w:pStyle w:val="a3"/>
        <w:spacing w:before="0" w:after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Информация размещена 20.12.2011</w:t>
      </w:r>
    </w:p>
    <w:p w:rsidR="0008714C" w:rsidRDefault="0008714C" w:rsidP="00087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>Приложение 2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10 июля 2001 г. N 87-ФЗ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"Об ограничении курения табака"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(информация об изменениях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 )</w:t>
      </w:r>
      <w:proofErr w:type="gramEnd"/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 изменениями и дополнениями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 декабря 2002 г., 10 января 2003 г., 1 декабря 2004 г., 26 июля 2006 г., 8 ноября 2007 г., 22 декабря 2008 г.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Думой 21 июня 2001 года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Одобрен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Советом Федерации 29 июня 2001 года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Статья 6.</w:t>
      </w:r>
      <w:r>
        <w:rPr>
          <w:rFonts w:ascii="Times New Roman" w:hAnsi="Times New Roman" w:cs="Times New Roman"/>
          <w:sz w:val="28"/>
          <w:szCs w:val="28"/>
        </w:rPr>
        <w:t xml:space="preserve"> Запрещение курения табака на рабочих местах, в городском, пригородном транспорте и на воздушном транспорте,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власти.</w:t>
      </w:r>
      <w:bookmarkStart w:id="0" w:name="61"/>
      <w:bookmarkEnd w:id="0"/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62"/>
      <w:bookmarkEnd w:id="1"/>
      <w:proofErr w:type="gramStart"/>
      <w:r>
        <w:rPr>
          <w:rFonts w:ascii="Times New Roman" w:hAnsi="Times New Roman" w:cs="Times New Roman"/>
          <w:sz w:val="28"/>
          <w:szCs w:val="28"/>
        </w:rPr>
        <w:t>В целях снижения вредного воздействия табачного дыма запрещается курение табака на рабочих местах, в городском и пригородном транспорте, на воздушном транспорте при продолжительности полета менее трех часов, в закрытых спортивных сооружениях, организациях здравоохранения, организациях культуры, на территориях и в помещениях образовательных организаций, в помещениях, занимаемых органами государственной власти, за исключением курения табака в специально отведенных местах для курения табака.</w:t>
      </w:r>
      <w:proofErr w:type="gramEnd"/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работодателя возлагается обязанность по оснащению специально отведенных мест для курения табака.</w:t>
      </w:r>
      <w:bookmarkStart w:id="2" w:name="63"/>
      <w:bookmarkEnd w:id="2"/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Нарушение положений данной статьи влечет за собой привлечение к административной ответственности в соответствии с законодательством.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GoBack"/>
      <w:bookmarkEnd w:id="3"/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Приложение 3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Распоряжение Правительства РФ от 23 сентября 2010 г. N 1563-р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Концепция осуществления государственной политики противодействия потреблению табака на 2010 - 2015 годы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(распоряжение Правительства РФ от 23 сентября 2010 г. N1563-р)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 Меры, направленные на снижение потребления табака.</w:t>
      </w:r>
    </w:p>
    <w:p w:rsidR="0008714C" w:rsidRDefault="0008714C" w:rsidP="0008714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Защита от воздействия табачного дыма.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Пассивное курение табака служит причиной болезней сердца, рака легких и других тяжелых заболеваний.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часто воздействию табачного дыма граждане Российской Федерации подвергаются в образовательных учреждениях, на рабочих местах, в ресторанах, барах, кафе, развлекательных клубах, терминалах аэропортов, вокзалах, торговых центрах и гостиницах, а также в пригородном общественном транспорте и транспорте дальнего следования.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зон, свободных от табачного дыма, гарантирует обеспечение прав граждан на благоприятную окружающую среду и мотивирует потребляющих табак людей отказаться от его потребления.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мерами по защите от воздействия табачного дыма являются: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полного запрета на курение табака: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и в помещениях образовательных учреждений;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видах городского и пригородного транспорта, включая городской и пригородный водный транспорт, а также воздушный транспорт, в помещениях инфраструктуры железнодорожных вокзалов, автовокзалов, аэровокзалов и других вокзалов, мест и пунктов ожидания транспорта;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и в помещениях организаций здравоохранения;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и в помещениях организаций культуры, физкультурно-спортивных организаций и на спортивных объектах;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местах массового отдыха и большого скопления людей, при проведении спортивно-зрелищных мероприятий;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организаций общественного питания, в организациях, осуществляющих деятельность по оказанию услуг населению, в том числе развлекательных;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помещениях, занимаемых органами государственной власти, органами местного самоуправления;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рабочих местах и в зонах, организованных в закрытых помещениях;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на переходный период требований и нормативов для организации мест (изолированных помещений) для курения табака в ресторанах, барах, кафе, развлекательных клубах, торговых центрах, гостиницах и транспорте дальнего следования, оснащения их эффективными вентиляционными системами;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информационных и обучающих кампаний о вредном воздействии курения табака и табачного дыма на организм человека;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гигиенического нормирования веществ, поступающих в атмосферный воздух и воздух закрытых помещений с табачным дымом;</w:t>
      </w:r>
    </w:p>
    <w:p w:rsidR="0008714C" w:rsidRDefault="0008714C" w:rsidP="00087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надлежащего контроля (надзора) за соблюдением требований, предусмотренных законодательством Российской Федерации в области ограничения потребления табака.</w:t>
      </w: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14C" w:rsidRDefault="0008714C" w:rsidP="00087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A93" w:rsidRDefault="00263A93"/>
    <w:sectPr w:rsidR="00263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67FDB"/>
    <w:multiLevelType w:val="hybridMultilevel"/>
    <w:tmpl w:val="FEA6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4C"/>
    <w:rsid w:val="0008714C"/>
    <w:rsid w:val="00263A93"/>
    <w:rsid w:val="005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4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14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08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1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14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14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acenter">
    <w:name w:val="acenter"/>
    <w:basedOn w:val="a"/>
    <w:uiPriority w:val="99"/>
    <w:rsid w:val="0008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1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6026</Characters>
  <Application>Microsoft Office Word</Application>
  <DocSecurity>0</DocSecurity>
  <Lines>50</Lines>
  <Paragraphs>14</Paragraphs>
  <ScaleCrop>false</ScaleCrop>
  <Company>*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2019-02-06T02:47:00Z</dcterms:created>
  <dcterms:modified xsi:type="dcterms:W3CDTF">2019-02-06T02:48:00Z</dcterms:modified>
</cp:coreProperties>
</file>